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B" w:rsidRPr="009C42A6" w:rsidRDefault="00BB29A7" w:rsidP="00BB29A7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7365897" cy="117348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138" cy="11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F78">
        <w:rPr>
          <w:rFonts w:ascii="Arial" w:hAnsi="Arial"/>
          <w:b/>
          <w:bCs/>
          <w:sz w:val="36"/>
          <w:szCs w:val="36"/>
          <w:lang w:val="fr-FR"/>
        </w:rPr>
        <w:t>Invitation</w:t>
      </w:r>
    </w:p>
    <w:p w:rsidR="0064122B" w:rsidRDefault="00C11F78">
      <w:pPr>
        <w:spacing w:before="240" w:after="0"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À l’occasion du cinquantième anniversaire de la Fédération Internationale des Professeurs de Français (FIPF), l’Association Libanaise des Enseignants de Français (ALEF) en partenariat avec l’Université Libanaise-Bureau des Langues, l’Université Saint Esprit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Kaslik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(USEK), l’Université El Jinan, l’Institut français du Liban et l’Agence Universitaire de la Francophonie (AUF), ont le plaisir de vous inviter au colloque international et interuniversitaire :</w:t>
      </w:r>
    </w:p>
    <w:p w:rsidR="0064122B" w:rsidRPr="009C42A6" w:rsidRDefault="00C11F78" w:rsidP="00BB29A7">
      <w:pPr>
        <w:pStyle w:val="bodystyle"/>
        <w:shd w:val="clear" w:color="auto" w:fill="FFFFFF"/>
        <w:spacing w:before="360" w:after="0" w:line="300" w:lineRule="atLeast"/>
        <w:jc w:val="center"/>
        <w:rPr>
          <w:lang w:val="fr-FR"/>
        </w:rPr>
      </w:pPr>
      <w:r>
        <w:rPr>
          <w:b/>
          <w:bCs/>
          <w:color w:val="FF0000"/>
          <w:spacing w:val="-4"/>
          <w:sz w:val="32"/>
          <w:szCs w:val="32"/>
          <w:lang w:val="fr-FR"/>
        </w:rPr>
        <w:t>« </w:t>
      </w:r>
      <w:r>
        <w:rPr>
          <w:b/>
          <w:bCs/>
          <w:i/>
          <w:iCs/>
          <w:color w:val="FF0000"/>
          <w:spacing w:val="-4"/>
          <w:sz w:val="32"/>
          <w:szCs w:val="32"/>
          <w:lang w:val="fr-FR"/>
        </w:rPr>
        <w:t>Le numérique dans les modèles éducatifs : réalités, défis et perspectives</w:t>
      </w:r>
      <w:r>
        <w:rPr>
          <w:b/>
          <w:bCs/>
          <w:color w:val="FF0000"/>
          <w:spacing w:val="-4"/>
          <w:sz w:val="32"/>
          <w:szCs w:val="32"/>
          <w:lang w:val="fr-FR"/>
        </w:rPr>
        <w:t> »</w:t>
      </w:r>
    </w:p>
    <w:p w:rsidR="00BB29A7" w:rsidRDefault="00BB29A7">
      <w:pPr>
        <w:pStyle w:val="bodystyle"/>
        <w:shd w:val="clear" w:color="auto" w:fill="FFFFFF"/>
        <w:spacing w:after="0" w:line="300" w:lineRule="atLeast"/>
        <w:rPr>
          <w:color w:val="auto"/>
          <w:sz w:val="24"/>
          <w:szCs w:val="24"/>
          <w:lang w:val="fr-FR"/>
        </w:rPr>
      </w:pPr>
    </w:p>
    <w:p w:rsidR="0064122B" w:rsidRDefault="00C11F78" w:rsidP="00BB29A7">
      <w:pPr>
        <w:pStyle w:val="bodystyle"/>
        <w:shd w:val="clear" w:color="auto" w:fill="FFFFFF"/>
        <w:spacing w:after="0" w:line="300" w:lineRule="atLeast"/>
        <w:rPr>
          <w:color w:val="auto"/>
          <w:sz w:val="24"/>
          <w:szCs w:val="24"/>
          <w:lang w:val="fr-FR"/>
        </w:rPr>
      </w:pPr>
      <w:r>
        <w:rPr>
          <w:color w:val="auto"/>
          <w:sz w:val="24"/>
          <w:szCs w:val="24"/>
          <w:lang w:val="fr-FR"/>
        </w:rPr>
        <w:t>Dates et lieux :</w:t>
      </w:r>
    </w:p>
    <w:p w:rsidR="0064122B" w:rsidRDefault="00C11F78" w:rsidP="00BB29A7">
      <w:pPr>
        <w:pStyle w:val="bodystyle"/>
        <w:shd w:val="clear" w:color="auto" w:fill="FFFFFF"/>
        <w:spacing w:before="120" w:after="0" w:line="300" w:lineRule="atLeast"/>
        <w:rPr>
          <w:color w:val="auto"/>
          <w:sz w:val="24"/>
          <w:szCs w:val="24"/>
          <w:lang w:val="fr-FR"/>
        </w:rPr>
      </w:pPr>
      <w:r>
        <w:rPr>
          <w:color w:val="auto"/>
          <w:sz w:val="24"/>
          <w:szCs w:val="24"/>
          <w:lang w:val="fr-FR"/>
        </w:rPr>
        <w:t>Le colloque se déroulera du 3 au 5 avril 2019.</w:t>
      </w:r>
    </w:p>
    <w:p w:rsidR="0064122B" w:rsidRDefault="00C11F78">
      <w:pPr>
        <w:pStyle w:val="bodystyle"/>
        <w:shd w:val="clear" w:color="auto" w:fill="FFFFFF"/>
        <w:spacing w:before="120" w:after="0" w:line="300" w:lineRule="atLeast"/>
        <w:rPr>
          <w:color w:val="4472C4"/>
          <w:sz w:val="24"/>
          <w:szCs w:val="24"/>
          <w:lang w:val="fr-FR"/>
        </w:rPr>
      </w:pPr>
      <w:r>
        <w:rPr>
          <w:color w:val="4472C4"/>
          <w:sz w:val="24"/>
          <w:szCs w:val="24"/>
          <w:lang w:val="fr-FR"/>
        </w:rPr>
        <w:t>Le 3 avril : Rectorat de l’Université libanaise à 14h30</w:t>
      </w:r>
    </w:p>
    <w:p w:rsidR="0064122B" w:rsidRPr="009C42A6" w:rsidRDefault="009C42A6">
      <w:pPr>
        <w:pStyle w:val="bodystyle"/>
        <w:shd w:val="clear" w:color="auto" w:fill="FFFFFF"/>
        <w:spacing w:after="0" w:line="300" w:lineRule="atLeast"/>
        <w:rPr>
          <w:lang w:val="fr-FR"/>
        </w:rPr>
      </w:pPr>
      <w:r>
        <w:rPr>
          <w:color w:val="4472C4"/>
          <w:sz w:val="24"/>
          <w:szCs w:val="24"/>
          <w:lang w:val="fr-FR"/>
        </w:rPr>
        <w:t xml:space="preserve">Le 4 avril : l’USEK à </w:t>
      </w:r>
      <w:r w:rsidR="00C11F78">
        <w:rPr>
          <w:color w:val="4472C4"/>
          <w:sz w:val="24"/>
          <w:szCs w:val="24"/>
          <w:lang w:val="fr-FR"/>
        </w:rPr>
        <w:t>9h00</w:t>
      </w:r>
    </w:p>
    <w:p w:rsidR="0064122B" w:rsidRPr="009C42A6" w:rsidRDefault="00C11F78">
      <w:pPr>
        <w:pStyle w:val="bodystyle"/>
        <w:shd w:val="clear" w:color="auto" w:fill="FFFFFF"/>
        <w:spacing w:after="0" w:line="300" w:lineRule="atLeast"/>
        <w:rPr>
          <w:lang w:val="fr-FR"/>
        </w:rPr>
      </w:pPr>
      <w:r>
        <w:rPr>
          <w:color w:val="4472C4"/>
          <w:sz w:val="24"/>
          <w:szCs w:val="24"/>
          <w:lang w:val="fr-FR"/>
        </w:rPr>
        <w:t>Le 5 a</w:t>
      </w:r>
      <w:r w:rsidR="009C42A6">
        <w:rPr>
          <w:color w:val="4472C4"/>
          <w:sz w:val="24"/>
          <w:szCs w:val="24"/>
          <w:lang w:val="fr-FR"/>
        </w:rPr>
        <w:t xml:space="preserve">vril : l’Université El Jinan à </w:t>
      </w:r>
      <w:bookmarkStart w:id="0" w:name="_GoBack"/>
      <w:bookmarkEnd w:id="0"/>
      <w:r>
        <w:rPr>
          <w:color w:val="4472C4"/>
          <w:sz w:val="24"/>
          <w:szCs w:val="24"/>
          <w:lang w:val="fr-FR"/>
        </w:rPr>
        <w:t>9h00</w:t>
      </w:r>
    </w:p>
    <w:p w:rsidR="0064122B" w:rsidRDefault="00C11F7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fr-FR"/>
        </w:rPr>
        <w:t>_______________________________________________________________________</w:t>
      </w:r>
    </w:p>
    <w:p w:rsidR="0064122B" w:rsidRPr="009C42A6" w:rsidRDefault="00C11F78">
      <w:pPr>
        <w:spacing w:after="0"/>
        <w:jc w:val="right"/>
        <w:rPr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lastRenderedPageBreak/>
        <w:t>L’événement est accrédité par la FIPF</w:t>
      </w:r>
    </w:p>
    <w:sectPr w:rsidR="0064122B" w:rsidRPr="009C42A6">
      <w:pgSz w:w="14573" w:h="10325" w:orient="landscape"/>
      <w:pgMar w:top="1440" w:right="1872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EB" w:rsidRDefault="00796DEB">
      <w:pPr>
        <w:spacing w:after="0" w:line="240" w:lineRule="auto"/>
      </w:pPr>
      <w:r>
        <w:separator/>
      </w:r>
    </w:p>
  </w:endnote>
  <w:endnote w:type="continuationSeparator" w:id="0">
    <w:p w:rsidR="00796DEB" w:rsidRDefault="0079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EB" w:rsidRDefault="00796D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6DEB" w:rsidRDefault="00796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122B"/>
    <w:rsid w:val="001A378D"/>
    <w:rsid w:val="00233628"/>
    <w:rsid w:val="00564FB4"/>
    <w:rsid w:val="0064122B"/>
    <w:rsid w:val="00796DEB"/>
    <w:rsid w:val="009C42A6"/>
    <w:rsid w:val="00BB29A7"/>
    <w:rsid w:val="00C11F78"/>
    <w:rsid w:val="00C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tyle">
    <w:name w:val="bodystyle"/>
    <w:basedOn w:val="Normal"/>
    <w:pPr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tyle">
    <w:name w:val="bodystyle"/>
    <w:basedOn w:val="Normal"/>
    <w:pPr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</cp:revision>
  <dcterms:created xsi:type="dcterms:W3CDTF">2019-03-26T06:50:00Z</dcterms:created>
  <dcterms:modified xsi:type="dcterms:W3CDTF">2019-03-26T06:50:00Z</dcterms:modified>
</cp:coreProperties>
</file>